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79CF" w:rsidRPr="00C579CF" w:rsidRDefault="00C579CF" w:rsidP="00C579CF">
      <w:pPr>
        <w:pBdr>
          <w:bottom w:val="single" w:sz="6" w:space="5" w:color="1A1A1A"/>
        </w:pBdr>
        <w:shd w:val="clear" w:color="auto" w:fill="FCFCFC"/>
        <w:spacing w:after="225" w:line="240" w:lineRule="auto"/>
        <w:outlineLvl w:val="0"/>
        <w:rPr>
          <w:rFonts w:ascii="Russia" w:eastAsia="Times New Roman" w:hAnsi="Russia" w:cs="Times New Roman"/>
          <w:color w:val="1A1A1A"/>
          <w:kern w:val="36"/>
          <w:sz w:val="54"/>
          <w:szCs w:val="54"/>
          <w:lang w:eastAsia="ru-RU"/>
        </w:rPr>
      </w:pPr>
      <w:r w:rsidRPr="00C579CF">
        <w:rPr>
          <w:rFonts w:ascii="Russia" w:eastAsia="Times New Roman" w:hAnsi="Russia" w:cs="Times New Roman"/>
          <w:color w:val="1A1A1A"/>
          <w:kern w:val="36"/>
          <w:sz w:val="54"/>
          <w:szCs w:val="54"/>
          <w:lang w:eastAsia="ru-RU"/>
        </w:rPr>
        <w:t>Задачи диспансеризации</w:t>
      </w:r>
    </w:p>
    <w:p w:rsidR="00C579CF" w:rsidRPr="00C579CF" w:rsidRDefault="00C579CF" w:rsidP="00C579CF">
      <w:pPr>
        <w:shd w:val="clear" w:color="auto" w:fill="FCFCFC"/>
        <w:spacing w:before="300" w:after="150" w:line="240" w:lineRule="auto"/>
        <w:outlineLvl w:val="1"/>
        <w:rPr>
          <w:rFonts w:ascii="Russia" w:eastAsia="Times New Roman" w:hAnsi="Russia" w:cs="Times New Roman"/>
          <w:color w:val="004C7B"/>
          <w:sz w:val="45"/>
          <w:szCs w:val="45"/>
          <w:lang w:eastAsia="ru-RU"/>
        </w:rPr>
      </w:pPr>
      <w:r w:rsidRPr="00C579CF">
        <w:rPr>
          <w:rFonts w:ascii="Russia" w:eastAsia="Times New Roman" w:hAnsi="Russia" w:cs="Times New Roman"/>
          <w:color w:val="004C7B"/>
          <w:sz w:val="45"/>
          <w:szCs w:val="45"/>
          <w:lang w:eastAsia="ru-RU"/>
        </w:rPr>
        <w:t>История</w:t>
      </w:r>
    </w:p>
    <w:p w:rsidR="00C579CF" w:rsidRPr="00C579CF" w:rsidRDefault="00C579CF" w:rsidP="00C579CF">
      <w:pPr>
        <w:shd w:val="clear" w:color="auto" w:fill="FCFCFC"/>
        <w:spacing w:after="150" w:line="240" w:lineRule="auto"/>
        <w:rPr>
          <w:rFonts w:ascii="Open Sans" w:eastAsia="Times New Roman" w:hAnsi="Open Sans" w:cs="Times New Roman"/>
          <w:color w:val="1A1A1A"/>
          <w:sz w:val="21"/>
          <w:szCs w:val="21"/>
          <w:lang w:eastAsia="ru-RU"/>
        </w:rPr>
      </w:pPr>
      <w:r w:rsidRPr="00C579CF">
        <w:rPr>
          <w:rFonts w:ascii="Open Sans" w:eastAsia="Times New Roman" w:hAnsi="Open Sans" w:cs="Times New Roman"/>
          <w:color w:val="1A1A1A"/>
          <w:sz w:val="21"/>
          <w:szCs w:val="21"/>
          <w:lang w:eastAsia="ru-RU"/>
        </w:rPr>
        <w:t>Здоровье человека – это самое ценное, что есть у него. Ничто не может сравниться с ним: ни богатство, ни положение в обществе, ни слава. Это настоящая драгоценность, подаренная нам природой. Человек обязан беречь свое здоровье, ведь именно здоровый человек формирует сильную нацию.</w:t>
      </w:r>
    </w:p>
    <w:p w:rsidR="00C579CF" w:rsidRPr="00C579CF" w:rsidRDefault="00C579CF" w:rsidP="00C579CF">
      <w:pPr>
        <w:shd w:val="clear" w:color="auto" w:fill="FCFCFC"/>
        <w:spacing w:after="150" w:line="240" w:lineRule="auto"/>
        <w:rPr>
          <w:rFonts w:ascii="Open Sans" w:eastAsia="Times New Roman" w:hAnsi="Open Sans" w:cs="Times New Roman"/>
          <w:color w:val="1A1A1A"/>
          <w:sz w:val="21"/>
          <w:szCs w:val="21"/>
          <w:lang w:eastAsia="ru-RU"/>
        </w:rPr>
      </w:pPr>
      <w:r w:rsidRPr="00C579CF">
        <w:rPr>
          <w:rFonts w:ascii="Open Sans" w:eastAsia="Times New Roman" w:hAnsi="Open Sans" w:cs="Times New Roman"/>
          <w:color w:val="1A1A1A"/>
          <w:sz w:val="21"/>
          <w:szCs w:val="21"/>
          <w:lang w:eastAsia="ru-RU"/>
        </w:rPr>
        <w:t>Диспансеризация в нашей стране имеет многолетнюю историю. Программа всеобщей диспансеризации населения была принята в 1986 году (приказ МЗ СССР от 30.05.86 N 770), согласно которой в поликлиниках были созданы отделения и кабинеты профилактики, увеличена численность участковых терапевтов и педиатров, улучшено лабораторно-инструментальное оснащение. По результатам диспансеризации рекомендовалось выделять группы: здоровых, практически здоровых и больных. Впервые указывалось, что в каждой из вышеперечисленных групп следует учитывать лиц с факторами риска возникновения определенных заболеваний (производственного, бытового, генетического характера) и давались рекомендации по их диспансерному наблюдению.</w:t>
      </w:r>
    </w:p>
    <w:p w:rsidR="00C579CF" w:rsidRPr="00C579CF" w:rsidRDefault="00C579CF" w:rsidP="00C579CF">
      <w:pPr>
        <w:shd w:val="clear" w:color="auto" w:fill="FCFCFC"/>
        <w:spacing w:after="150" w:line="240" w:lineRule="auto"/>
        <w:rPr>
          <w:rFonts w:ascii="Open Sans" w:eastAsia="Times New Roman" w:hAnsi="Open Sans" w:cs="Times New Roman"/>
          <w:color w:val="1A1A1A"/>
          <w:sz w:val="21"/>
          <w:szCs w:val="21"/>
          <w:lang w:eastAsia="ru-RU"/>
        </w:rPr>
      </w:pPr>
      <w:r w:rsidRPr="00C579CF">
        <w:rPr>
          <w:rFonts w:ascii="Open Sans" w:eastAsia="Times New Roman" w:hAnsi="Open Sans" w:cs="Times New Roman"/>
          <w:color w:val="1A1A1A"/>
          <w:sz w:val="21"/>
          <w:szCs w:val="21"/>
          <w:lang w:eastAsia="ru-RU"/>
        </w:rPr>
        <w:t>Однако запланированное ежегодное всеобщее обследование населения не было достаточно обосновано с позиции ресурсного и организационного обеспечения. Оно в значительной степени затрудняло текущую работу поликлиник и, в конечном итоге, оказалось недостаточно эффективным.</w:t>
      </w:r>
    </w:p>
    <w:p w:rsidR="00C579CF" w:rsidRPr="00C579CF" w:rsidRDefault="00C579CF" w:rsidP="00C579CF">
      <w:pPr>
        <w:shd w:val="clear" w:color="auto" w:fill="FCFCFC"/>
        <w:spacing w:after="150" w:line="240" w:lineRule="auto"/>
        <w:rPr>
          <w:rFonts w:ascii="Open Sans" w:eastAsia="Times New Roman" w:hAnsi="Open Sans" w:cs="Times New Roman"/>
          <w:color w:val="1A1A1A"/>
          <w:sz w:val="21"/>
          <w:szCs w:val="21"/>
          <w:lang w:eastAsia="ru-RU"/>
        </w:rPr>
      </w:pPr>
      <w:r w:rsidRPr="00C579CF">
        <w:rPr>
          <w:rFonts w:ascii="Open Sans" w:eastAsia="Times New Roman" w:hAnsi="Open Sans" w:cs="Times New Roman"/>
          <w:color w:val="1A1A1A"/>
          <w:sz w:val="21"/>
          <w:szCs w:val="21"/>
          <w:lang w:eastAsia="ru-RU"/>
        </w:rPr>
        <w:t>Опыт проведения дополнительной диспансеризации работающего населения - по месту работы граждан, а не по участково-территориальному принципу, стартовавшей в нашей стране с 2006 года, показал, что медицинские осмотры не стали способом контроля за здоровьем работающих. Это связано с тем, что в большинстве случаев, диспансеризация заключалась только в обследовании и выявлении болезней, без реализации последующего комплекса лечебно-профилактических и реабилитационных мер.</w:t>
      </w:r>
    </w:p>
    <w:p w:rsidR="00C579CF" w:rsidRPr="00C579CF" w:rsidRDefault="00C579CF" w:rsidP="00C579CF">
      <w:pPr>
        <w:shd w:val="clear" w:color="auto" w:fill="FCFCFC"/>
        <w:spacing w:after="150" w:line="240" w:lineRule="auto"/>
        <w:rPr>
          <w:rFonts w:ascii="Open Sans" w:eastAsia="Times New Roman" w:hAnsi="Open Sans" w:cs="Times New Roman"/>
          <w:color w:val="1A1A1A"/>
          <w:sz w:val="21"/>
          <w:szCs w:val="21"/>
          <w:lang w:eastAsia="ru-RU"/>
        </w:rPr>
      </w:pPr>
      <w:r w:rsidRPr="00C579CF">
        <w:rPr>
          <w:rFonts w:ascii="Open Sans" w:eastAsia="Times New Roman" w:hAnsi="Open Sans" w:cs="Times New Roman"/>
          <w:color w:val="1A1A1A"/>
          <w:sz w:val="21"/>
          <w:szCs w:val="21"/>
          <w:lang w:eastAsia="ru-RU"/>
        </w:rPr>
        <w:t>С учетом имеющегося отечественного и зарубежного опыта, исходя из существующей системы здравоохранения, была разработана принципиально новая система диспансеризации населения – Диспансеризация Определенных Групп Взрослого Населения (ДОГВН). Она позволяет обеспечить устойчивое функционирование, не нарушающее повседневный режим работы амбулаторно-поликлинического учреждения (подразделения), при непосредственном участии и личной ответственности за ее результаты, как участкового врача (фельдшера), так и обследуемого.</w:t>
      </w:r>
    </w:p>
    <w:p w:rsidR="00C579CF" w:rsidRPr="00C579CF" w:rsidRDefault="00C579CF" w:rsidP="00C579CF">
      <w:pPr>
        <w:shd w:val="clear" w:color="auto" w:fill="FCFCFC"/>
        <w:spacing w:before="300" w:after="150" w:line="240" w:lineRule="auto"/>
        <w:outlineLvl w:val="1"/>
        <w:rPr>
          <w:rFonts w:ascii="Russia" w:eastAsia="Times New Roman" w:hAnsi="Russia" w:cs="Times New Roman"/>
          <w:color w:val="004C7B"/>
          <w:sz w:val="45"/>
          <w:szCs w:val="45"/>
          <w:lang w:eastAsia="ru-RU"/>
        </w:rPr>
      </w:pPr>
      <w:r w:rsidRPr="00C579CF">
        <w:rPr>
          <w:rFonts w:ascii="Russia" w:eastAsia="Times New Roman" w:hAnsi="Russia" w:cs="Times New Roman"/>
          <w:color w:val="004C7B"/>
          <w:sz w:val="45"/>
          <w:szCs w:val="45"/>
          <w:lang w:eastAsia="ru-RU"/>
        </w:rPr>
        <w:t>Для чего нужна ДОГВН?</w:t>
      </w:r>
    </w:p>
    <w:p w:rsidR="00C579CF" w:rsidRPr="00C579CF" w:rsidRDefault="00C579CF" w:rsidP="00C579CF">
      <w:pPr>
        <w:shd w:val="clear" w:color="auto" w:fill="FCFCFC"/>
        <w:spacing w:after="150" w:line="240" w:lineRule="auto"/>
        <w:rPr>
          <w:rFonts w:ascii="Open Sans" w:eastAsia="Times New Roman" w:hAnsi="Open Sans" w:cs="Times New Roman"/>
          <w:color w:val="1A1A1A"/>
          <w:sz w:val="21"/>
          <w:szCs w:val="21"/>
          <w:lang w:eastAsia="ru-RU"/>
        </w:rPr>
      </w:pPr>
      <w:r w:rsidRPr="00C579CF">
        <w:rPr>
          <w:rFonts w:ascii="Open Sans" w:eastAsia="Times New Roman" w:hAnsi="Open Sans" w:cs="Times New Roman"/>
          <w:color w:val="1A1A1A"/>
          <w:sz w:val="21"/>
          <w:szCs w:val="21"/>
          <w:lang w:eastAsia="ru-RU"/>
        </w:rPr>
        <w:t>Проблемы со здоровьем чаще всего обнаруживаются именно тогда, когда болеть никак нельзя. Многие болезни протекают бессимптомно, и человек может не подозревать, что его здоровье не в порядке. Превентивно бегать по врачам работающему человеку и в голову не придет. Во-первых, дорого, во-вторых, некогда, в-третьих, неизвестно, на что именно в своем организме нужно обратить внимание. Диспансеризация снимает все эти сложности.</w:t>
      </w:r>
    </w:p>
    <w:p w:rsidR="00C579CF" w:rsidRPr="00C579CF" w:rsidRDefault="00C579CF" w:rsidP="00C579CF">
      <w:pPr>
        <w:shd w:val="clear" w:color="auto" w:fill="FCFCFC"/>
        <w:spacing w:after="150" w:line="240" w:lineRule="auto"/>
        <w:rPr>
          <w:rFonts w:ascii="Open Sans" w:eastAsia="Times New Roman" w:hAnsi="Open Sans" w:cs="Times New Roman"/>
          <w:color w:val="1A1A1A"/>
          <w:sz w:val="21"/>
          <w:szCs w:val="21"/>
          <w:lang w:eastAsia="ru-RU"/>
        </w:rPr>
      </w:pPr>
      <w:r w:rsidRPr="00C579CF">
        <w:rPr>
          <w:rFonts w:ascii="Open Sans" w:eastAsia="Times New Roman" w:hAnsi="Open Sans" w:cs="Times New Roman"/>
          <w:color w:val="1A1A1A"/>
          <w:sz w:val="21"/>
          <w:szCs w:val="21"/>
          <w:lang w:eastAsia="ru-RU"/>
        </w:rPr>
        <w:t>Диспансеризация проводится 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помощи.</w:t>
      </w:r>
    </w:p>
    <w:p w:rsidR="00C579CF" w:rsidRPr="00C579CF" w:rsidRDefault="00C579CF" w:rsidP="00C579CF">
      <w:pPr>
        <w:shd w:val="clear" w:color="auto" w:fill="FCFCFC"/>
        <w:spacing w:after="150" w:line="240" w:lineRule="auto"/>
        <w:rPr>
          <w:rFonts w:ascii="Open Sans" w:eastAsia="Times New Roman" w:hAnsi="Open Sans" w:cs="Times New Roman"/>
          <w:color w:val="1A1A1A"/>
          <w:sz w:val="21"/>
          <w:szCs w:val="21"/>
          <w:lang w:eastAsia="ru-RU"/>
        </w:rPr>
      </w:pPr>
      <w:r w:rsidRPr="00C579CF">
        <w:rPr>
          <w:rFonts w:ascii="Open Sans" w:eastAsia="Times New Roman" w:hAnsi="Open Sans" w:cs="Times New Roman"/>
          <w:color w:val="1A1A1A"/>
          <w:sz w:val="21"/>
          <w:szCs w:val="21"/>
          <w:lang w:eastAsia="ru-RU"/>
        </w:rPr>
        <w:t>Пройти все ключевые обследования и получить консультации нужных врачей совершенно бесплатно может каждый человек, прикрепленный к поликлинике и имеющий полис ОМС.</w:t>
      </w:r>
    </w:p>
    <w:p w:rsidR="00C579CF" w:rsidRPr="00C579CF" w:rsidRDefault="00C579CF" w:rsidP="00C579CF">
      <w:pPr>
        <w:shd w:val="clear" w:color="auto" w:fill="FCFCFC"/>
        <w:spacing w:after="150" w:line="240" w:lineRule="auto"/>
        <w:rPr>
          <w:rFonts w:ascii="Open Sans" w:eastAsia="Times New Roman" w:hAnsi="Open Sans" w:cs="Times New Roman"/>
          <w:color w:val="1A1A1A"/>
          <w:sz w:val="21"/>
          <w:szCs w:val="21"/>
          <w:lang w:eastAsia="ru-RU"/>
        </w:rPr>
      </w:pPr>
      <w:r w:rsidRPr="00C579CF">
        <w:rPr>
          <w:rFonts w:ascii="Open Sans" w:eastAsia="Times New Roman" w:hAnsi="Open Sans" w:cs="Times New Roman"/>
          <w:color w:val="1A1A1A"/>
          <w:sz w:val="21"/>
          <w:szCs w:val="21"/>
          <w:lang w:eastAsia="ru-RU"/>
        </w:rPr>
        <w:t>Кроме того, «работодатели обязаны обеспечивать условия для прохождения работниками медицинских осмотров и диспансеризации, а также беспрепятственно отпускать работников для их прохождения» (статья 24 ФЗ от 21.11.2011 № 323-ФЗ «Об основах охраны здоровья граждан в Российской Федерации»).</w:t>
      </w:r>
    </w:p>
    <w:p w:rsidR="00C579CF" w:rsidRPr="00C579CF" w:rsidRDefault="00C579CF" w:rsidP="00C579CF">
      <w:pPr>
        <w:shd w:val="clear" w:color="auto" w:fill="FCFCFC"/>
        <w:spacing w:after="150" w:line="240" w:lineRule="auto"/>
        <w:rPr>
          <w:rFonts w:ascii="Open Sans" w:eastAsia="Times New Roman" w:hAnsi="Open Sans" w:cs="Times New Roman"/>
          <w:color w:val="1A1A1A"/>
          <w:sz w:val="21"/>
          <w:szCs w:val="21"/>
          <w:lang w:eastAsia="ru-RU"/>
        </w:rPr>
      </w:pPr>
      <w:r w:rsidRPr="00C579CF">
        <w:rPr>
          <w:rFonts w:ascii="Open Sans" w:eastAsia="Times New Roman" w:hAnsi="Open Sans" w:cs="Times New Roman"/>
          <w:color w:val="1A1A1A"/>
          <w:sz w:val="21"/>
          <w:szCs w:val="21"/>
          <w:lang w:eastAsia="ru-RU"/>
        </w:rPr>
        <w:t xml:space="preserve">Цель диспансеризации - раннее выявление хронических неинфекционных заболеваний: болезней системы кровообращения (в первую очередь ишемической болезни сердца и цереброваскулярных заболеваний), злокачественных новообразований, сахарного диабета, хронических болезней легких, факторов риска этих заболеваний, проведение необходимых профилактических, лечебных, </w:t>
      </w:r>
      <w:r w:rsidRPr="00C579CF">
        <w:rPr>
          <w:rFonts w:ascii="Open Sans" w:eastAsia="Times New Roman" w:hAnsi="Open Sans" w:cs="Times New Roman"/>
          <w:color w:val="1A1A1A"/>
          <w:sz w:val="21"/>
          <w:szCs w:val="21"/>
          <w:lang w:eastAsia="ru-RU"/>
        </w:rPr>
        <w:lastRenderedPageBreak/>
        <w:t>реабилитационных и оздоровительных мероприятий для коррекции факторов риска, предотвращения развития заболеваний, их осложнений и достижения активного долголетия.</w:t>
      </w:r>
    </w:p>
    <w:p w:rsidR="00C579CF" w:rsidRPr="00C579CF" w:rsidRDefault="00C579CF" w:rsidP="00C579CF">
      <w:pPr>
        <w:shd w:val="clear" w:color="auto" w:fill="FCFCFC"/>
        <w:spacing w:after="150" w:line="240" w:lineRule="auto"/>
        <w:rPr>
          <w:rFonts w:ascii="Open Sans" w:eastAsia="Times New Roman" w:hAnsi="Open Sans" w:cs="Times New Roman"/>
          <w:color w:val="1A1A1A"/>
          <w:sz w:val="21"/>
          <w:szCs w:val="21"/>
          <w:lang w:eastAsia="ru-RU"/>
        </w:rPr>
      </w:pPr>
      <w:r w:rsidRPr="00C579CF">
        <w:rPr>
          <w:rFonts w:ascii="Open Sans" w:eastAsia="Times New Roman" w:hAnsi="Open Sans" w:cs="Times New Roman"/>
          <w:color w:val="1A1A1A"/>
          <w:sz w:val="21"/>
          <w:szCs w:val="21"/>
          <w:lang w:eastAsia="ru-RU"/>
        </w:rPr>
        <w:t>Регулярное прохождение диспансеризации позволит Вам выявить заболевания на ранней стадии, когда лечение наиболее эффективно!</w:t>
      </w:r>
    </w:p>
    <w:p w:rsidR="00C579CF" w:rsidRPr="00C579CF" w:rsidRDefault="00C579CF" w:rsidP="00C579CF">
      <w:pPr>
        <w:shd w:val="clear" w:color="auto" w:fill="FCFCFC"/>
        <w:spacing w:before="300" w:after="150" w:line="240" w:lineRule="auto"/>
        <w:outlineLvl w:val="1"/>
        <w:rPr>
          <w:rFonts w:ascii="Russia" w:eastAsia="Times New Roman" w:hAnsi="Russia" w:cs="Times New Roman"/>
          <w:color w:val="004C7B"/>
          <w:sz w:val="45"/>
          <w:szCs w:val="45"/>
          <w:lang w:eastAsia="ru-RU"/>
        </w:rPr>
      </w:pPr>
      <w:r w:rsidRPr="00C579CF">
        <w:rPr>
          <w:rFonts w:ascii="Russia" w:eastAsia="Times New Roman" w:hAnsi="Russia" w:cs="Times New Roman"/>
          <w:color w:val="004C7B"/>
          <w:sz w:val="45"/>
          <w:szCs w:val="45"/>
          <w:lang w:eastAsia="ru-RU"/>
        </w:rPr>
        <w:t>Кто должен проходить ДОГВН?</w:t>
      </w:r>
    </w:p>
    <w:p w:rsidR="00C579CF" w:rsidRPr="00C579CF" w:rsidRDefault="00C579CF" w:rsidP="00C579CF">
      <w:pPr>
        <w:shd w:val="clear" w:color="auto" w:fill="FCFCFC"/>
        <w:spacing w:after="150" w:line="240" w:lineRule="auto"/>
        <w:rPr>
          <w:rFonts w:ascii="Open Sans" w:eastAsia="Times New Roman" w:hAnsi="Open Sans" w:cs="Times New Roman"/>
          <w:color w:val="1A1A1A"/>
          <w:sz w:val="21"/>
          <w:szCs w:val="21"/>
          <w:lang w:eastAsia="ru-RU"/>
        </w:rPr>
      </w:pPr>
      <w:r w:rsidRPr="00C579CF">
        <w:rPr>
          <w:rFonts w:ascii="Open Sans" w:eastAsia="Times New Roman" w:hAnsi="Open Sans" w:cs="Times New Roman"/>
          <w:color w:val="1A1A1A"/>
          <w:sz w:val="21"/>
          <w:szCs w:val="21"/>
          <w:lang w:eastAsia="ru-RU"/>
        </w:rPr>
        <w:t>Приказ МЗ РФ № 404н от 27.04.2021г., вступивший в силу с 1 июля 2021 года, регулирует вопросы проведения в медицинских организациях профилактического медицинского осмотра и диспансеризации определенных групп взрослого населения.</w:t>
      </w:r>
    </w:p>
    <w:p w:rsidR="00C579CF" w:rsidRPr="00C579CF" w:rsidRDefault="00C579CF" w:rsidP="00C579CF">
      <w:pPr>
        <w:shd w:val="clear" w:color="auto" w:fill="FCFCFC"/>
        <w:spacing w:after="150" w:line="240" w:lineRule="auto"/>
        <w:rPr>
          <w:rFonts w:ascii="Open Sans" w:eastAsia="Times New Roman" w:hAnsi="Open Sans" w:cs="Times New Roman"/>
          <w:color w:val="1A1A1A"/>
          <w:sz w:val="21"/>
          <w:szCs w:val="21"/>
          <w:lang w:eastAsia="ru-RU"/>
        </w:rPr>
      </w:pPr>
      <w:r w:rsidRPr="00C579CF">
        <w:rPr>
          <w:rFonts w:ascii="Open Sans" w:eastAsia="Times New Roman" w:hAnsi="Open Sans" w:cs="Times New Roman"/>
          <w:color w:val="1A1A1A"/>
          <w:sz w:val="21"/>
          <w:szCs w:val="21"/>
          <w:lang w:eastAsia="ru-RU"/>
        </w:rPr>
        <w:t>Согласно новому приказу россияне старше 18 лет проходят диспансеризацию 1 раз в 3 года в возрасте от 18 до 39 лет включительно, ежегодно в возрасте 40 лет и старше.</w:t>
      </w:r>
    </w:p>
    <w:p w:rsidR="00C579CF" w:rsidRPr="00C579CF" w:rsidRDefault="00C579CF" w:rsidP="00C579CF">
      <w:pPr>
        <w:shd w:val="clear" w:color="auto" w:fill="FCFCFC"/>
        <w:spacing w:after="150" w:line="240" w:lineRule="auto"/>
        <w:rPr>
          <w:rFonts w:ascii="Open Sans" w:eastAsia="Times New Roman" w:hAnsi="Open Sans" w:cs="Times New Roman"/>
          <w:color w:val="1A1A1A"/>
          <w:sz w:val="21"/>
          <w:szCs w:val="21"/>
          <w:lang w:eastAsia="ru-RU"/>
        </w:rPr>
      </w:pPr>
      <w:r w:rsidRPr="00C579CF">
        <w:rPr>
          <w:rFonts w:ascii="Open Sans" w:eastAsia="Times New Roman" w:hAnsi="Open Sans" w:cs="Times New Roman"/>
          <w:color w:val="1A1A1A"/>
          <w:sz w:val="21"/>
          <w:szCs w:val="21"/>
          <w:lang w:eastAsia="ru-RU"/>
        </w:rPr>
        <w:t>Годом прохождения диспансеризации считается календарный год, в котором гражданин достигает соответствующего возраста.</w:t>
      </w:r>
    </w:p>
    <w:p w:rsidR="00C579CF" w:rsidRPr="00C579CF" w:rsidRDefault="00C579CF" w:rsidP="00C579CF">
      <w:pPr>
        <w:shd w:val="clear" w:color="auto" w:fill="FCFCFC"/>
        <w:spacing w:after="150" w:line="240" w:lineRule="auto"/>
        <w:rPr>
          <w:rFonts w:ascii="Open Sans" w:eastAsia="Times New Roman" w:hAnsi="Open Sans" w:cs="Times New Roman"/>
          <w:color w:val="1A1A1A"/>
          <w:sz w:val="21"/>
          <w:szCs w:val="21"/>
          <w:lang w:eastAsia="ru-RU"/>
        </w:rPr>
      </w:pPr>
      <w:r w:rsidRPr="00C579CF">
        <w:rPr>
          <w:rFonts w:ascii="Open Sans" w:eastAsia="Times New Roman" w:hAnsi="Open Sans" w:cs="Times New Roman"/>
          <w:color w:val="1A1A1A"/>
          <w:sz w:val="21"/>
          <w:szCs w:val="21"/>
          <w:lang w:eastAsia="ru-RU"/>
        </w:rPr>
        <w:t>Ежегодно диспансеризацию проходят отдельные категории граждан:</w:t>
      </w:r>
    </w:p>
    <w:p w:rsidR="00C579CF" w:rsidRPr="00C579CF" w:rsidRDefault="00C579CF" w:rsidP="00C579CF">
      <w:pPr>
        <w:numPr>
          <w:ilvl w:val="0"/>
          <w:numId w:val="1"/>
        </w:numPr>
        <w:shd w:val="clear" w:color="auto" w:fill="FCFCFC"/>
        <w:spacing w:after="0" w:line="360" w:lineRule="atLeast"/>
        <w:ind w:left="450"/>
        <w:rPr>
          <w:rFonts w:ascii="Open Sans" w:eastAsia="Times New Roman" w:hAnsi="Open Sans" w:cs="Times New Roman"/>
          <w:color w:val="1A1A1A"/>
          <w:sz w:val="21"/>
          <w:szCs w:val="21"/>
          <w:lang w:eastAsia="ru-RU"/>
        </w:rPr>
      </w:pPr>
      <w:r w:rsidRPr="00C579CF">
        <w:rPr>
          <w:rFonts w:ascii="Open Sans" w:eastAsia="Times New Roman" w:hAnsi="Open Sans" w:cs="Times New Roman"/>
          <w:color w:val="1A1A1A"/>
          <w:sz w:val="21"/>
          <w:szCs w:val="21"/>
          <w:lang w:eastAsia="ru-RU"/>
        </w:rPr>
        <w:t>инвалиды и участники Великой Отечественной войны, инвалиды боевых действий, ставшие инвалидами вследствие общего заболевания, трудового увечья или других причин (кроме лиц, инвалидность которых, наступила вследствие их противоправных действий);</w:t>
      </w:r>
    </w:p>
    <w:p w:rsidR="00C579CF" w:rsidRPr="00C579CF" w:rsidRDefault="00C579CF" w:rsidP="00C579CF">
      <w:pPr>
        <w:numPr>
          <w:ilvl w:val="0"/>
          <w:numId w:val="1"/>
        </w:numPr>
        <w:shd w:val="clear" w:color="auto" w:fill="FCFCFC"/>
        <w:spacing w:after="0" w:line="360" w:lineRule="atLeast"/>
        <w:ind w:left="450"/>
        <w:rPr>
          <w:rFonts w:ascii="Open Sans" w:eastAsia="Times New Roman" w:hAnsi="Open Sans" w:cs="Times New Roman"/>
          <w:color w:val="1A1A1A"/>
          <w:sz w:val="21"/>
          <w:szCs w:val="21"/>
          <w:lang w:eastAsia="ru-RU"/>
        </w:rPr>
      </w:pPr>
      <w:r w:rsidRPr="00C579CF">
        <w:rPr>
          <w:rFonts w:ascii="Open Sans" w:eastAsia="Times New Roman" w:hAnsi="Open Sans" w:cs="Times New Roman"/>
          <w:color w:val="1A1A1A"/>
          <w:sz w:val="21"/>
          <w:szCs w:val="21"/>
          <w:lang w:eastAsia="ru-RU"/>
        </w:rPr>
        <w:t>лица, награжденные знаком "Житель блокадного Ленинграда", и признанные инвалидами вследствие общего заболевания, трудового увечья или других причин (кроме лиц, инвалидность которых, наступила вследствие их противоправных действий);</w:t>
      </w:r>
    </w:p>
    <w:p w:rsidR="00C579CF" w:rsidRPr="00C579CF" w:rsidRDefault="00C579CF" w:rsidP="00C579CF">
      <w:pPr>
        <w:numPr>
          <w:ilvl w:val="0"/>
          <w:numId w:val="1"/>
        </w:numPr>
        <w:shd w:val="clear" w:color="auto" w:fill="FCFCFC"/>
        <w:spacing w:after="0" w:line="360" w:lineRule="atLeast"/>
        <w:ind w:left="450"/>
        <w:rPr>
          <w:rFonts w:ascii="Open Sans" w:eastAsia="Times New Roman" w:hAnsi="Open Sans" w:cs="Times New Roman"/>
          <w:color w:val="1A1A1A"/>
          <w:sz w:val="21"/>
          <w:szCs w:val="21"/>
          <w:lang w:eastAsia="ru-RU"/>
        </w:rPr>
      </w:pPr>
      <w:r w:rsidRPr="00C579CF">
        <w:rPr>
          <w:rFonts w:ascii="Open Sans" w:eastAsia="Times New Roman" w:hAnsi="Open Sans" w:cs="Times New Roman"/>
          <w:color w:val="1A1A1A"/>
          <w:sz w:val="21"/>
          <w:szCs w:val="21"/>
          <w:lang w:eastAsia="ru-RU"/>
        </w:rPr>
        <w:t>бывшие несовершеннолетние узники концлагерей, гетто, прочих мест принудительного содержания, созданных фашистами и их союзниками в период второй мировой войны, признанные инвалидами вследствие общего заболевания, трудового увечья или других причин (кроме лиц, инвалидность которых, наступила вследствие их противоправных действий);</w:t>
      </w:r>
    </w:p>
    <w:p w:rsidR="00C579CF" w:rsidRPr="00C579CF" w:rsidRDefault="00C579CF" w:rsidP="00C579CF">
      <w:pPr>
        <w:numPr>
          <w:ilvl w:val="0"/>
          <w:numId w:val="1"/>
        </w:numPr>
        <w:shd w:val="clear" w:color="auto" w:fill="FCFCFC"/>
        <w:spacing w:after="0" w:line="360" w:lineRule="atLeast"/>
        <w:ind w:left="450"/>
        <w:rPr>
          <w:rFonts w:ascii="Open Sans" w:eastAsia="Times New Roman" w:hAnsi="Open Sans" w:cs="Times New Roman"/>
          <w:color w:val="1A1A1A"/>
          <w:sz w:val="21"/>
          <w:szCs w:val="21"/>
          <w:lang w:eastAsia="ru-RU"/>
        </w:rPr>
      </w:pPr>
      <w:r w:rsidRPr="00C579CF">
        <w:rPr>
          <w:rFonts w:ascii="Open Sans" w:eastAsia="Times New Roman" w:hAnsi="Open Sans" w:cs="Times New Roman"/>
          <w:color w:val="1A1A1A"/>
          <w:sz w:val="21"/>
          <w:szCs w:val="21"/>
          <w:lang w:eastAsia="ru-RU"/>
        </w:rPr>
        <w:t>работающие граждане, не достигшие возраста, дающего право на назначение пенсии по старости, в том числе досрочно, в течение пяти лет до наступления такого возраста и работающие граждане, являющиеся получателями пенсии по старости или пенсии за выслугу лет (ст. 185.1 ТК РФ).</w:t>
      </w:r>
    </w:p>
    <w:p w:rsidR="003169A9" w:rsidRDefault="003169A9">
      <w:bookmarkStart w:id="0" w:name="_GoBack"/>
      <w:bookmarkEnd w:id="0"/>
    </w:p>
    <w:sectPr w:rsidR="003169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Russia">
    <w:altName w:val="Times New Roman"/>
    <w:panose1 w:val="00000000000000000000"/>
    <w:charset w:val="00"/>
    <w:family w:val="roman"/>
    <w:notTrueType/>
    <w:pitch w:val="default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52768D"/>
    <w:multiLevelType w:val="multilevel"/>
    <w:tmpl w:val="AC560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574"/>
    <w:rsid w:val="000D6574"/>
    <w:rsid w:val="003169A9"/>
    <w:rsid w:val="00C5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FA04C8-1ACD-4311-81C1-DBC568812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079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856</Words>
  <Characters>4880</Characters>
  <Application>Microsoft Office Word</Application>
  <DocSecurity>0</DocSecurity>
  <Lines>40</Lines>
  <Paragraphs>11</Paragraphs>
  <ScaleCrop>false</ScaleCrop>
  <Company>SPecialiST RePack</Company>
  <LinksUpToDate>false</LinksUpToDate>
  <CharactersWithSpaces>5725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Регина</dc:creator>
  <cp:keywords/>
  <dc:description/>
  <cp:lastModifiedBy>Регина</cp:lastModifiedBy>
  <cp:revision>2</cp:revision>
  <dcterms:created xsi:type="dcterms:W3CDTF">2025-04-24T05:28:00Z</dcterms:created>
  <dcterms:modified xsi:type="dcterms:W3CDTF">2025-04-24T05:28:00Z</dcterms:modified>
</cp:coreProperties>
</file>